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4FA41" w14:textId="77777777" w:rsidR="00F57A41" w:rsidRPr="006E653E" w:rsidRDefault="00F57A41" w:rsidP="00F57A41">
      <w:pPr>
        <w:rPr>
          <w:rFonts w:ascii="Georgia" w:hAnsi="Georgia"/>
          <w:color w:val="0D0D0D" w:themeColor="text1" w:themeTint="F2"/>
          <w:sz w:val="48"/>
          <w:szCs w:val="48"/>
        </w:rPr>
      </w:pPr>
      <w:r w:rsidRPr="006E653E">
        <w:rPr>
          <w:rFonts w:ascii="Georgia" w:hAnsi="Georgia"/>
          <w:color w:val="0D0D0D" w:themeColor="text1" w:themeTint="F2"/>
          <w:sz w:val="48"/>
          <w:szCs w:val="48"/>
        </w:rPr>
        <w:t>Fascist’s fantasies: unveiling the truth behind their beliefs</w:t>
      </w:r>
    </w:p>
    <w:p w14:paraId="33B17AD6" w14:textId="77777777" w:rsidR="00F57A41" w:rsidRPr="006E653E" w:rsidRDefault="00F57A41" w:rsidP="00F57A41">
      <w:pPr>
        <w:rPr>
          <w:rFonts w:ascii="Georgia" w:hAnsi="Georgia"/>
          <w:color w:val="0D0D0D" w:themeColor="text1" w:themeTint="F2"/>
          <w:sz w:val="48"/>
          <w:szCs w:val="48"/>
        </w:rPr>
      </w:pPr>
    </w:p>
    <w:p w14:paraId="3AC23ACF" w14:textId="77777777" w:rsidR="00F57A41" w:rsidRDefault="00F57A41" w:rsidP="00F57A41">
      <w:pPr>
        <w:rPr>
          <w:rFonts w:ascii="Georgia" w:hAnsi="Georgia"/>
          <w:color w:val="0D0D0D" w:themeColor="text1" w:themeTint="F2"/>
        </w:rPr>
      </w:pPr>
      <w:r>
        <w:rPr>
          <w:noProof/>
        </w:rPr>
        <mc:AlternateContent>
          <mc:Choice Requires="wps">
            <w:drawing>
              <wp:anchor distT="0" distB="0" distL="114300" distR="114300" simplePos="0" relativeHeight="251660288" behindDoc="0" locked="0" layoutInCell="1" allowOverlap="1" wp14:anchorId="54A46C98" wp14:editId="42E6EE85">
                <wp:simplePos x="0" y="0"/>
                <wp:positionH relativeFrom="column">
                  <wp:posOffset>0</wp:posOffset>
                </wp:positionH>
                <wp:positionV relativeFrom="paragraph">
                  <wp:posOffset>4425950</wp:posOffset>
                </wp:positionV>
                <wp:extent cx="5572125" cy="635"/>
                <wp:effectExtent l="0" t="0" r="9525" b="0"/>
                <wp:wrapTopAndBottom/>
                <wp:docPr id="891828172" name="Text Box 1"/>
                <wp:cNvGraphicFramePr/>
                <a:graphic xmlns:a="http://schemas.openxmlformats.org/drawingml/2006/main">
                  <a:graphicData uri="http://schemas.microsoft.com/office/word/2010/wordprocessingShape">
                    <wps:wsp>
                      <wps:cNvSpPr txBox="1"/>
                      <wps:spPr>
                        <a:xfrm>
                          <a:off x="0" y="0"/>
                          <a:ext cx="5572125" cy="635"/>
                        </a:xfrm>
                        <a:prstGeom prst="rect">
                          <a:avLst/>
                        </a:prstGeom>
                        <a:noFill/>
                        <a:ln>
                          <a:noFill/>
                        </a:ln>
                      </wps:spPr>
                      <wps:txbx>
                        <w:txbxContent>
                          <w:p w14:paraId="0901F897" w14:textId="77777777" w:rsidR="00F57A41" w:rsidRPr="00844AE1" w:rsidRDefault="00F57A41" w:rsidP="00F57A41">
                            <w:pPr>
                              <w:pStyle w:val="Caption"/>
                              <w:rPr>
                                <w:rFonts w:ascii="Georgia" w:hAnsi="Georgia"/>
                                <w:noProof/>
                                <w:color w:val="0D0D0D" w:themeColor="text1" w:themeTint="F2"/>
                              </w:rPr>
                            </w:pPr>
                            <w:r>
                              <w:t xml:space="preserve">Photo by: L. Ramsey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A46C98" id="_x0000_t202" coordsize="21600,21600" o:spt="202" path="m,l,21600r21600,l21600,xe">
                <v:stroke joinstyle="miter"/>
                <v:path gradientshapeok="t" o:connecttype="rect"/>
              </v:shapetype>
              <v:shape id="Text Box 1" o:spid="_x0000_s1026" type="#_x0000_t202" style="position:absolute;margin-left:0;margin-top:348.5pt;width:438.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" filled="f" stroked="f">
                <v:textbox style="mso-fit-shape-to-text:t" inset="0,0,0,0">
                  <w:txbxContent>
                    <w:p w14:paraId="0901F897" w14:textId="77777777" w:rsidR="00F57A41" w:rsidRPr="00844AE1" w:rsidRDefault="00F57A41" w:rsidP="00F57A41">
                      <w:pPr>
                        <w:pStyle w:val="Caption"/>
                        <w:rPr>
                          <w:rFonts w:ascii="Georgia" w:hAnsi="Georgia"/>
                          <w:noProof/>
                          <w:color w:val="0D0D0D" w:themeColor="text1" w:themeTint="F2"/>
                        </w:rPr>
                      </w:pPr>
                      <w:r>
                        <w:t xml:space="preserve">Photo by: L. Ramsey (2024)  </w:t>
                      </w:r>
                    </w:p>
                  </w:txbxContent>
                </v:textbox>
                <w10:wrap type="topAndBottom"/>
              </v:shape>
            </w:pict>
          </mc:Fallback>
        </mc:AlternateContent>
      </w:r>
      <w:r>
        <w:rPr>
          <w:rFonts w:ascii="Georgia" w:hAnsi="Georgia"/>
          <w:noProof/>
          <w:color w:val="0D0D0D" w:themeColor="text1" w:themeTint="F2"/>
        </w:rPr>
        <w:drawing>
          <wp:anchor distT="0" distB="0" distL="114300" distR="114300" simplePos="0" relativeHeight="251659264" behindDoc="0" locked="0" layoutInCell="1" allowOverlap="1" wp14:anchorId="30592A60" wp14:editId="67BB7858">
            <wp:simplePos x="0" y="0"/>
            <wp:positionH relativeFrom="margin">
              <wp:align>left</wp:align>
            </wp:positionH>
            <wp:positionV relativeFrom="paragraph">
              <wp:posOffset>652780</wp:posOffset>
            </wp:positionV>
            <wp:extent cx="5572125" cy="3716020"/>
            <wp:effectExtent l="0" t="0" r="9525" b="0"/>
            <wp:wrapTopAndBottom/>
            <wp:docPr id="1691681765" name="Picture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81765" name="Picture 3">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2125" cy="3716020"/>
                    </a:xfrm>
                    <a:prstGeom prst="rect">
                      <a:avLst/>
                    </a:prstGeom>
                  </pic:spPr>
                </pic:pic>
              </a:graphicData>
            </a:graphic>
            <wp14:sizeRelH relativeFrom="page">
              <wp14:pctWidth>0</wp14:pctWidth>
            </wp14:sizeRelH>
            <wp14:sizeRelV relativeFrom="page">
              <wp14:pctHeight>0</wp14:pctHeight>
            </wp14:sizeRelV>
          </wp:anchor>
        </w:drawing>
      </w:r>
      <w:r w:rsidRPr="006E653E">
        <w:rPr>
          <w:rFonts w:ascii="Georgia" w:hAnsi="Georgia"/>
          <w:color w:val="0D0D0D" w:themeColor="text1" w:themeTint="F2"/>
        </w:rPr>
        <w:t xml:space="preserve">As the air echoed with xenophobic chants in Bristol, it became clear despite the EDL’s desire to promote British </w:t>
      </w:r>
      <w:r>
        <w:rPr>
          <w:rFonts w:ascii="Georgia" w:hAnsi="Georgia"/>
          <w:color w:val="0D0D0D" w:themeColor="text1" w:themeTint="F2"/>
        </w:rPr>
        <w:t>n</w:t>
      </w:r>
      <w:r w:rsidRPr="006E653E">
        <w:rPr>
          <w:rFonts w:ascii="Georgia" w:hAnsi="Georgia"/>
          <w:color w:val="0D0D0D" w:themeColor="text1" w:themeTint="F2"/>
        </w:rPr>
        <w:t>ationalism, it continues to exert fear and division with their extremist views. </w:t>
      </w:r>
    </w:p>
    <w:p w14:paraId="4856F396" w14:textId="77777777" w:rsidR="00F57A41" w:rsidRPr="006E653E" w:rsidRDefault="00F57A41" w:rsidP="00F57A41">
      <w:pPr>
        <w:rPr>
          <w:rFonts w:ascii="Georgia" w:hAnsi="Georgia"/>
          <w:color w:val="0D0D0D" w:themeColor="text1" w:themeTint="F2"/>
        </w:rPr>
      </w:pPr>
      <w:r w:rsidRPr="006E653E">
        <w:rPr>
          <w:rFonts w:ascii="Georgia" w:hAnsi="Georgia"/>
          <w:color w:val="0D0D0D" w:themeColor="text1" w:themeTint="F2"/>
        </w:rPr>
        <w:t xml:space="preserve">The language used by far-right groups, including the English Defence League (EDL), plays a pivotal role in shaping their ideological framework and rallying supporters. </w:t>
      </w:r>
    </w:p>
    <w:p w14:paraId="4ACB99E8" w14:textId="77777777" w:rsidR="00F57A41" w:rsidRPr="006E653E" w:rsidRDefault="00F57A41" w:rsidP="00F57A41">
      <w:pPr>
        <w:rPr>
          <w:rStyle w:val="Hyperlink"/>
          <w:color w:val="0D0D0D" w:themeColor="text1" w:themeTint="F2"/>
          <w:u w:val="none"/>
        </w:rPr>
      </w:pPr>
      <w:r w:rsidRPr="006E653E">
        <w:rPr>
          <w:rFonts w:ascii="Georgia" w:hAnsi="Georgia"/>
          <w:color w:val="0D0D0D" w:themeColor="text1" w:themeTint="F2"/>
        </w:rPr>
        <w:t xml:space="preserve">Their discourse revolves around the notion of defending a perceived “national identity” against external threats, claiming multiculturalism and immigration are the two antagonists. Despite this, a radical group is revealed that creates an in-group and out-group dynamic, mustering hatred and violence- </w:t>
      </w:r>
      <w:hyperlink r:id="rId6" w:tgtFrame="_blank" w:history="1">
        <w:r w:rsidRPr="004D536D">
          <w:rPr>
            <w:rStyle w:val="FollowedHyperlink"/>
          </w:rPr>
          <w:t>read more here</w:t>
        </w:r>
      </w:hyperlink>
      <w:r w:rsidRPr="006E653E">
        <w:rPr>
          <w:rStyle w:val="FollowedHyperlink"/>
          <w:color w:val="0D0D0D" w:themeColor="text1" w:themeTint="F2"/>
        </w:rPr>
        <w:t>.</w:t>
      </w:r>
      <w:r w:rsidRPr="006E653E">
        <w:rPr>
          <w:rStyle w:val="Hyperlink"/>
          <w:color w:val="0D0D0D" w:themeColor="text1" w:themeTint="F2"/>
          <w:u w:val="none"/>
        </w:rPr>
        <w:t xml:space="preserve"> </w:t>
      </w:r>
    </w:p>
    <w:p w14:paraId="7FDC4001" w14:textId="77777777" w:rsidR="00F57A41" w:rsidRPr="006E653E" w:rsidRDefault="00F57A41" w:rsidP="00F57A41">
      <w:pPr>
        <w:rPr>
          <w:rStyle w:val="Hyperlink"/>
          <w:color w:val="0D0D0D" w:themeColor="text1" w:themeTint="F2"/>
          <w:u w:val="none"/>
        </w:rPr>
      </w:pPr>
    </w:p>
    <w:p w14:paraId="3F9067B1" w14:textId="77777777" w:rsidR="00F57A41" w:rsidRDefault="00F57A41" w:rsidP="00F57A41">
      <w:pPr>
        <w:rPr>
          <w:rStyle w:val="Hyperlink"/>
          <w:color w:val="0D0D0D" w:themeColor="text1" w:themeTint="F2"/>
          <w:u w:val="none"/>
        </w:rPr>
      </w:pPr>
      <w:r w:rsidRPr="006E653E">
        <w:rPr>
          <w:rFonts w:ascii="Georgia" w:hAnsi="Georgia"/>
          <w:color w:val="0D0D0D" w:themeColor="text1" w:themeTint="F2"/>
        </w:rPr>
        <w:t xml:space="preserve">Amid the Bristol protests, an “us vs them” dichotomy appeared to be entrenched, dividing society into two groups: the “natives” (white, native citizens) and the “threat” (immigrants, Muslims, or ethnic minorities). This strategic tool of division generates fear, attempting to justify exclusion and hostility by echoing the narrative British culture is under threat and needs restoring to protect its purity. A 2015 </w:t>
      </w:r>
      <w:hyperlink r:id="rId7" w:tgtFrame="_blank" w:history="1">
        <w:r w:rsidRPr="00CD4A80">
          <w:rPr>
            <w:rStyle w:val="FollowedHyperlink"/>
          </w:rPr>
          <w:t>PNAS</w:t>
        </w:r>
      </w:hyperlink>
      <w:r w:rsidRPr="006E653E">
        <w:rPr>
          <w:rStyle w:val="Hyperlink"/>
          <w:color w:val="0D0D0D" w:themeColor="text1" w:themeTint="F2"/>
        </w:rPr>
        <w:t xml:space="preserve"> </w:t>
      </w:r>
      <w:r w:rsidRPr="006E653E">
        <w:rPr>
          <w:rFonts w:ascii="Georgia" w:hAnsi="Georgia"/>
          <w:color w:val="0D0D0D" w:themeColor="text1" w:themeTint="F2"/>
        </w:rPr>
        <w:t>study demonstrates how beliefs are manipulated through propaganda and confirmation bias</w:t>
      </w:r>
      <w:r>
        <w:rPr>
          <w:rFonts w:ascii="Georgia" w:hAnsi="Georgia"/>
          <w:color w:val="0D0D0D" w:themeColor="text1" w:themeTint="F2"/>
        </w:rPr>
        <w:t xml:space="preserve"> </w:t>
      </w:r>
      <w:r w:rsidRPr="00C324CB">
        <w:rPr>
          <w:rFonts w:ascii="Georgia" w:hAnsi="Georgia"/>
          <w:color w:val="0D0D0D" w:themeColor="text1" w:themeTint="F2"/>
        </w:rPr>
        <w:t>(Voigtländer and Voth, 2015)</w:t>
      </w:r>
      <w:r w:rsidRPr="006E653E">
        <w:rPr>
          <w:rFonts w:ascii="Georgia" w:hAnsi="Georgia"/>
          <w:color w:val="0D0D0D" w:themeColor="text1" w:themeTint="F2"/>
        </w:rPr>
        <w:t xml:space="preserve">, both of which </w:t>
      </w:r>
      <w:r>
        <w:rPr>
          <w:rFonts w:ascii="Georgia" w:hAnsi="Georgia"/>
          <w:color w:val="0D0D0D" w:themeColor="text1" w:themeTint="F2"/>
        </w:rPr>
        <w:t>are</w:t>
      </w:r>
      <w:r w:rsidRPr="006E653E">
        <w:rPr>
          <w:rFonts w:ascii="Georgia" w:hAnsi="Georgia"/>
          <w:color w:val="0D0D0D" w:themeColor="text1" w:themeTint="F2"/>
        </w:rPr>
        <w:t xml:space="preserve"> shown by their derogatory chant “Muzzy scum” and slogan “England till I die”. Brindle’s article </w:t>
      </w:r>
      <w:hyperlink r:id="rId8" w:anchor="d1e1432" w:tgtFrame="_blank" w:history="1">
        <w:r w:rsidRPr="00D054BD">
          <w:rPr>
            <w:rStyle w:val="FollowedHyperlink"/>
          </w:rPr>
          <w:t>here</w:t>
        </w:r>
      </w:hyperlink>
      <w:r w:rsidRPr="00D054BD">
        <w:rPr>
          <w:rStyle w:val="FollowedHyperlink"/>
        </w:rPr>
        <w:t xml:space="preserve"> </w:t>
      </w:r>
      <w:r w:rsidRPr="006E653E">
        <w:rPr>
          <w:rFonts w:ascii="Georgia" w:hAnsi="Georgia"/>
          <w:color w:val="0D0D0D" w:themeColor="text1" w:themeTint="F2"/>
        </w:rPr>
        <w:t>shares the</w:t>
      </w:r>
      <w:r>
        <w:rPr>
          <w:rFonts w:ascii="Georgia" w:hAnsi="Georgia"/>
          <w:color w:val="0D0D0D" w:themeColor="text1" w:themeTint="F2"/>
        </w:rPr>
        <w:t xml:space="preserve"> </w:t>
      </w:r>
      <w:r w:rsidRPr="006E653E">
        <w:rPr>
          <w:rFonts w:ascii="Georgia" w:hAnsi="Georgia"/>
          <w:color w:val="0D0D0D" w:themeColor="text1" w:themeTint="F2"/>
        </w:rPr>
        <w:t xml:space="preserve">harrowing truths of the EDL’s manifestos, which can further be displayed in much of their </w:t>
      </w:r>
      <w:hyperlink r:id="rId9" w:history="1">
        <w:r w:rsidRPr="00CD4A80">
          <w:rPr>
            <w:rStyle w:val="FollowedHyperlink"/>
          </w:rPr>
          <w:t>protest footage</w:t>
        </w:r>
      </w:hyperlink>
      <w:r>
        <w:rPr>
          <w:rFonts w:ascii="Georgia" w:hAnsi="Georgia"/>
          <w:color w:val="0D0D0D" w:themeColor="text1" w:themeTint="F2"/>
        </w:rPr>
        <w:t xml:space="preserve"> (Crux, 2024). </w:t>
      </w:r>
      <w:r w:rsidRPr="006E653E">
        <w:rPr>
          <w:rFonts w:ascii="Georgia" w:hAnsi="Georgia"/>
          <w:color w:val="0D0D0D" w:themeColor="text1" w:themeTint="F2"/>
        </w:rPr>
        <w:t xml:space="preserve">With the </w:t>
      </w:r>
      <w:r w:rsidRPr="006E653E">
        <w:rPr>
          <w:rStyle w:val="Hyperlink"/>
          <w:color w:val="0D0D0D" w:themeColor="text1" w:themeTint="F2"/>
          <w:u w:val="none"/>
        </w:rPr>
        <w:t xml:space="preserve">tagline </w:t>
      </w:r>
      <w:r w:rsidRPr="006E653E">
        <w:rPr>
          <w:rStyle w:val="Hyperlink"/>
          <w:color w:val="0D0D0D" w:themeColor="text1" w:themeTint="F2"/>
        </w:rPr>
        <w:t>"</w:t>
      </w:r>
      <w:r w:rsidRPr="006E653E">
        <w:rPr>
          <w:rStyle w:val="Hyperlink"/>
          <w:color w:val="0D0D0D" w:themeColor="text1" w:themeTint="F2"/>
          <w:u w:val="none"/>
        </w:rPr>
        <w:t xml:space="preserve">We want our country back” this tool for engagement induces feelings of nostalgia, hurled during protests </w:t>
      </w:r>
      <w:r>
        <w:rPr>
          <w:rStyle w:val="Hyperlink"/>
          <w:color w:val="0D0D0D" w:themeColor="text1" w:themeTint="F2"/>
          <w:u w:val="none"/>
        </w:rPr>
        <w:lastRenderedPageBreak/>
        <w:t>highlighting</w:t>
      </w:r>
      <w:r w:rsidRPr="006E653E">
        <w:rPr>
          <w:rStyle w:val="Hyperlink"/>
          <w:color w:val="0D0D0D" w:themeColor="text1" w:themeTint="F2"/>
          <w:u w:val="none"/>
        </w:rPr>
        <w:t xml:space="preserve"> the goal of restoring Britain from the supposed detrimental influence of Islam. However, the group’s language is not solely concerned with the protection of identity, but also with their building of an enemy. The possessive adjective “our” and plural pronoun “we” indicate ownership and dominance, used to unite native citizens and build a force fuelled by the desire </w:t>
      </w:r>
      <w:r>
        <w:rPr>
          <w:rStyle w:val="Hyperlink"/>
          <w:color w:val="0D0D0D" w:themeColor="text1" w:themeTint="F2"/>
          <w:u w:val="none"/>
        </w:rPr>
        <w:t xml:space="preserve">for </w:t>
      </w:r>
      <w:r w:rsidRPr="006E653E">
        <w:rPr>
          <w:rStyle w:val="Hyperlink"/>
          <w:color w:val="0D0D0D" w:themeColor="text1" w:themeTint="F2"/>
          <w:u w:val="none"/>
        </w:rPr>
        <w:t>division.</w:t>
      </w:r>
    </w:p>
    <w:p w14:paraId="21E6B88F" w14:textId="77777777" w:rsidR="00F57A41" w:rsidRDefault="00F57A41" w:rsidP="00F57A41">
      <w:pPr>
        <w:rPr>
          <w:rStyle w:val="Hyperlink"/>
          <w:color w:val="0D0D0D" w:themeColor="text1" w:themeTint="F2"/>
          <w:u w:val="none"/>
        </w:rPr>
      </w:pPr>
    </w:p>
    <w:p w14:paraId="2B4315D3" w14:textId="77777777" w:rsidR="00F57A41" w:rsidRDefault="00F57A41" w:rsidP="00F57A41">
      <w:pPr>
        <w:rPr>
          <w:rStyle w:val="Hyperlink"/>
          <w:color w:val="0D0D0D" w:themeColor="text1" w:themeTint="F2"/>
          <w:u w:val="none"/>
        </w:rPr>
      </w:pPr>
    </w:p>
    <w:p w14:paraId="47A90B41" w14:textId="77777777" w:rsidR="00F57A41" w:rsidRDefault="00F57A41" w:rsidP="00F57A41">
      <w:pPr>
        <w:keepNext/>
      </w:pPr>
      <w:r>
        <w:rPr>
          <w:rFonts w:ascii="Georgia" w:hAnsi="Georgia"/>
          <w:noProof/>
          <w:color w:val="0D0D0D" w:themeColor="text1" w:themeTint="F2"/>
        </w:rPr>
        <w:drawing>
          <wp:inline distT="0" distB="0" distL="0" distR="0" wp14:anchorId="1E04AF26" wp14:editId="34BFFCDA">
            <wp:extent cx="5583938" cy="3724275"/>
            <wp:effectExtent l="0" t="0" r="0" b="0"/>
            <wp:docPr id="1572381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1429" name="Picture 15723814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5955" cy="3732290"/>
                    </a:xfrm>
                    <a:prstGeom prst="rect">
                      <a:avLst/>
                    </a:prstGeom>
                  </pic:spPr>
                </pic:pic>
              </a:graphicData>
            </a:graphic>
          </wp:inline>
        </w:drawing>
      </w:r>
    </w:p>
    <w:p w14:paraId="3B21A105" w14:textId="77777777" w:rsidR="00F57A41" w:rsidRDefault="00F57A41" w:rsidP="00F57A41">
      <w:pPr>
        <w:pStyle w:val="Caption"/>
      </w:pPr>
      <w:r>
        <w:t xml:space="preserve">Photo by: L. Ramsey (2024)  </w:t>
      </w:r>
    </w:p>
    <w:p w14:paraId="142AFF95" w14:textId="77777777" w:rsidR="00F57A41" w:rsidRPr="006E653E" w:rsidRDefault="00F57A41" w:rsidP="00F57A41">
      <w:pPr>
        <w:rPr>
          <w:rFonts w:ascii="Georgia" w:hAnsi="Georgia"/>
          <w:color w:val="0D0D0D" w:themeColor="text1" w:themeTint="F2"/>
        </w:rPr>
      </w:pPr>
      <w:r w:rsidRPr="006E653E">
        <w:rPr>
          <w:rFonts w:ascii="Georgia" w:hAnsi="Georgia"/>
          <w:color w:val="0D0D0D" w:themeColor="text1" w:themeTint="F2"/>
        </w:rPr>
        <w:t xml:space="preserve">Along with this harsh rhetoric came violence, when the radical group embarked on a journey to target hotels housing asylum seekers they claim are “invaders” of the UK. With the mix of derogatory discourse and physical aggression </w:t>
      </w:r>
      <w:r>
        <w:rPr>
          <w:rFonts w:ascii="Georgia" w:hAnsi="Georgia"/>
          <w:color w:val="0D0D0D" w:themeColor="text1" w:themeTint="F2"/>
        </w:rPr>
        <w:t>used</w:t>
      </w:r>
      <w:r w:rsidRPr="006E653E">
        <w:rPr>
          <w:rFonts w:ascii="Georgia" w:hAnsi="Georgia"/>
          <w:color w:val="0D0D0D" w:themeColor="text1" w:themeTint="F2"/>
        </w:rPr>
        <w:t xml:space="preserve"> as tools to overpower and marginalise vulnerable communities, it seeks to advance the EDL’s goal of exclusion.</w:t>
      </w:r>
    </w:p>
    <w:p w14:paraId="509BA489" w14:textId="77777777" w:rsidR="00F57A41" w:rsidRPr="006E653E" w:rsidRDefault="00F57A41" w:rsidP="00F57A41">
      <w:pPr>
        <w:rPr>
          <w:rFonts w:ascii="Georgia" w:hAnsi="Georgia"/>
          <w:color w:val="0D0D0D" w:themeColor="text1" w:themeTint="F2"/>
        </w:rPr>
      </w:pPr>
      <w:r w:rsidRPr="006E653E">
        <w:rPr>
          <w:rFonts w:ascii="Georgia" w:hAnsi="Georgia"/>
          <w:color w:val="0D0D0D" w:themeColor="text1" w:themeTint="F2"/>
        </w:rPr>
        <w:t> </w:t>
      </w:r>
    </w:p>
    <w:p w14:paraId="7E03F874" w14:textId="77777777" w:rsidR="00F57A41" w:rsidRPr="006E653E" w:rsidRDefault="00F57A41" w:rsidP="00F57A41">
      <w:pPr>
        <w:rPr>
          <w:rFonts w:ascii="Georgia" w:hAnsi="Georgia"/>
          <w:color w:val="0D0D0D" w:themeColor="text1" w:themeTint="F2"/>
        </w:rPr>
      </w:pPr>
      <w:r>
        <w:rPr>
          <w:rFonts w:ascii="Georgia" w:hAnsi="Georgia"/>
          <w:color w:val="0D0D0D" w:themeColor="text1" w:themeTint="F2"/>
        </w:rPr>
        <w:t>Pinpointing</w:t>
      </w:r>
      <w:r w:rsidRPr="006E653E">
        <w:rPr>
          <w:rFonts w:ascii="Georgia" w:hAnsi="Georgia"/>
          <w:color w:val="0D0D0D" w:themeColor="text1" w:themeTint="F2"/>
        </w:rPr>
        <w:t xml:space="preserve"> ways to combat this is difficult, but the number of EDL supporters has decreased since Tommy Robinson’s exit from the group in 2013. A </w:t>
      </w:r>
      <w:hyperlink r:id="rId11" w:history="1">
        <w:r w:rsidRPr="00CD4A80">
          <w:rPr>
            <w:rStyle w:val="FollowedHyperlink"/>
          </w:rPr>
          <w:t>BBC article</w:t>
        </w:r>
      </w:hyperlink>
      <w:r>
        <w:rPr>
          <w:rFonts w:ascii="Georgia" w:hAnsi="Georgia"/>
          <w:color w:val="0D0D0D" w:themeColor="text1" w:themeTint="F2"/>
        </w:rPr>
        <w:t xml:space="preserve"> (BBC News, 2012) </w:t>
      </w:r>
      <w:r w:rsidRPr="006E653E">
        <w:rPr>
          <w:rFonts w:ascii="Georgia" w:hAnsi="Georgia"/>
          <w:color w:val="0D0D0D" w:themeColor="text1" w:themeTint="F2"/>
        </w:rPr>
        <w:t xml:space="preserve">reports over 300 members were present at the Bristol protests in 2012, yet in 2024 </w:t>
      </w:r>
      <w:hyperlink r:id="rId12" w:history="1">
        <w:r w:rsidRPr="00CD4A80">
          <w:rPr>
            <w:rStyle w:val="FollowedHyperlink"/>
          </w:rPr>
          <w:t>roughly 200</w:t>
        </w:r>
      </w:hyperlink>
      <w:r w:rsidRPr="006E653E">
        <w:rPr>
          <w:rFonts w:ascii="Georgia" w:hAnsi="Georgia"/>
          <w:color w:val="0D0D0D" w:themeColor="text1" w:themeTint="F2"/>
        </w:rPr>
        <w:t xml:space="preserve"> were estimated to have attended</w:t>
      </w:r>
      <w:r>
        <w:rPr>
          <w:rFonts w:ascii="Georgia" w:hAnsi="Georgia"/>
          <w:color w:val="0D0D0D" w:themeColor="text1" w:themeTint="F2"/>
        </w:rPr>
        <w:t xml:space="preserve"> (Cork et al, 2024)</w:t>
      </w:r>
      <w:r w:rsidRPr="006E653E">
        <w:rPr>
          <w:rFonts w:ascii="Georgia" w:hAnsi="Georgia"/>
          <w:color w:val="0D0D0D" w:themeColor="text1" w:themeTint="F2"/>
        </w:rPr>
        <w:t>. Al</w:t>
      </w:r>
      <w:r>
        <w:rPr>
          <w:rFonts w:ascii="Georgia" w:hAnsi="Georgia"/>
          <w:color w:val="0D0D0D" w:themeColor="text1" w:themeTint="F2"/>
        </w:rPr>
        <w:t>though</w:t>
      </w:r>
      <w:r w:rsidRPr="006E653E">
        <w:rPr>
          <w:rFonts w:ascii="Georgia" w:hAnsi="Georgia"/>
          <w:color w:val="0D0D0D" w:themeColor="text1" w:themeTint="F2"/>
        </w:rPr>
        <w:t xml:space="preserve"> this </w:t>
      </w:r>
      <w:r>
        <w:rPr>
          <w:rFonts w:ascii="Georgia" w:hAnsi="Georgia"/>
          <w:color w:val="0D0D0D" w:themeColor="text1" w:themeTint="F2"/>
        </w:rPr>
        <w:t xml:space="preserve">is </w:t>
      </w:r>
      <w:r w:rsidRPr="006E653E">
        <w:rPr>
          <w:rFonts w:ascii="Georgia" w:hAnsi="Georgia"/>
          <w:color w:val="0D0D0D" w:themeColor="text1" w:themeTint="F2"/>
        </w:rPr>
        <w:t>not a huge difference in Bristol, all links to the EDL on social media platforms have been banished, meaning it</w:t>
      </w:r>
      <w:r>
        <w:rPr>
          <w:rFonts w:ascii="Georgia" w:hAnsi="Georgia"/>
          <w:color w:val="0D0D0D" w:themeColor="text1" w:themeTint="F2"/>
        </w:rPr>
        <w:t xml:space="preserve">’s </w:t>
      </w:r>
      <w:r w:rsidRPr="006E653E">
        <w:rPr>
          <w:rFonts w:ascii="Georgia" w:hAnsi="Georgia"/>
          <w:color w:val="0D0D0D" w:themeColor="text1" w:themeTint="F2"/>
        </w:rPr>
        <w:t>difficult to sustain a vast extremist faction with the same sense of unity that once held its members together.</w:t>
      </w:r>
    </w:p>
    <w:p w14:paraId="795F6E6D" w14:textId="77777777" w:rsidR="00F57A41" w:rsidRPr="0045559B" w:rsidRDefault="00F57A41" w:rsidP="00F57A41">
      <w:pPr>
        <w:rPr>
          <w:rFonts w:ascii="Georgia" w:hAnsi="Georgia"/>
        </w:rPr>
      </w:pPr>
    </w:p>
    <w:p w14:paraId="5D1C4834" w14:textId="77777777" w:rsidR="00F57A41" w:rsidRDefault="00F57A41" w:rsidP="00F57A41">
      <w:pPr>
        <w:rPr>
          <w:rFonts w:ascii="Georgia" w:hAnsi="Georgia"/>
        </w:rPr>
      </w:pPr>
      <w:r w:rsidRPr="0045559B">
        <w:rPr>
          <w:rFonts w:ascii="Georgia" w:hAnsi="Georgia"/>
        </w:rPr>
        <w:t>But this doesn’t mean the battle against fascists is over; with educatio</w:t>
      </w:r>
      <w:r>
        <w:rPr>
          <w:rFonts w:ascii="Georgia" w:hAnsi="Georgia"/>
        </w:rPr>
        <w:t xml:space="preserve">n and </w:t>
      </w:r>
      <w:r w:rsidRPr="0045559B">
        <w:rPr>
          <w:rFonts w:ascii="Georgia" w:hAnsi="Georgia"/>
        </w:rPr>
        <w:t>unity, these divisive ideologies can be confronted to help</w:t>
      </w:r>
      <w:r>
        <w:rPr>
          <w:rFonts w:ascii="Georgia" w:hAnsi="Georgia"/>
        </w:rPr>
        <w:t xml:space="preserve"> </w:t>
      </w:r>
      <w:r w:rsidRPr="0045559B">
        <w:rPr>
          <w:rFonts w:ascii="Georgia" w:hAnsi="Georgia"/>
        </w:rPr>
        <w:t>recognize true strength lies in diversity and not division</w:t>
      </w:r>
      <w:r>
        <w:rPr>
          <w:rFonts w:ascii="Georgia" w:hAnsi="Georgia"/>
        </w:rPr>
        <w:t>.</w:t>
      </w:r>
    </w:p>
    <w:p w14:paraId="210ACF6E" w14:textId="77777777" w:rsidR="00F57A41" w:rsidRDefault="00F57A41" w:rsidP="00F57A41">
      <w:pPr>
        <w:rPr>
          <w:rFonts w:ascii="Georgia" w:hAnsi="Georgia"/>
        </w:rPr>
      </w:pPr>
    </w:p>
    <w:p w14:paraId="36C46EF3" w14:textId="77777777" w:rsidR="00F57A41" w:rsidRPr="0045559B" w:rsidRDefault="00F57A41" w:rsidP="00F57A41">
      <w:pPr>
        <w:rPr>
          <w:rFonts w:ascii="Georgia" w:hAnsi="Georgia"/>
        </w:rPr>
      </w:pPr>
    </w:p>
    <w:p w14:paraId="28E13EC3" w14:textId="77777777" w:rsidR="00F57A41" w:rsidRPr="00102DF2" w:rsidRDefault="00F57A41" w:rsidP="00F57A41">
      <w:pPr>
        <w:rPr>
          <w:rFonts w:ascii="Georgia" w:hAnsi="Georgia"/>
          <w:color w:val="FFFFFF" w:themeColor="background1"/>
        </w:rPr>
      </w:pPr>
      <w:r w:rsidRPr="00102DF2">
        <w:rPr>
          <w:rFonts w:ascii="Georgia" w:hAnsi="Georgia"/>
        </w:rPr>
        <w:t xml:space="preserve">References </w:t>
      </w:r>
    </w:p>
    <w:p w14:paraId="64319A8D" w14:textId="77777777" w:rsidR="00F57A41" w:rsidRPr="00102DF2" w:rsidRDefault="00F57A41" w:rsidP="00F57A41">
      <w:pPr>
        <w:rPr>
          <w:rFonts w:ascii="Georgia" w:hAnsi="Georgia"/>
        </w:rPr>
      </w:pPr>
      <w:r w:rsidRPr="00102DF2">
        <w:rPr>
          <w:rFonts w:ascii="Georgia" w:hAnsi="Georgia"/>
        </w:rPr>
        <w:t> </w:t>
      </w:r>
    </w:p>
    <w:p w14:paraId="5E02F9A6" w14:textId="77777777" w:rsidR="00F57A41" w:rsidRPr="00102DF2" w:rsidRDefault="00F57A41" w:rsidP="00F57A41">
      <w:pPr>
        <w:rPr>
          <w:rFonts w:ascii="Georgia" w:hAnsi="Georgia"/>
          <w:color w:val="000000" w:themeColor="text1"/>
        </w:rPr>
      </w:pPr>
      <w:r w:rsidRPr="00102DF2">
        <w:rPr>
          <w:rFonts w:ascii="Georgia" w:hAnsi="Georgia"/>
          <w:color w:val="000000" w:themeColor="text1"/>
        </w:rPr>
        <w:lastRenderedPageBreak/>
        <w:t xml:space="preserve">BBC News (2012) </w:t>
      </w:r>
      <w:r w:rsidRPr="00102DF2">
        <w:rPr>
          <w:rFonts w:ascii="Georgia" w:hAnsi="Georgia"/>
          <w:i/>
          <w:iCs/>
          <w:color w:val="000000" w:themeColor="text1"/>
        </w:rPr>
        <w:t xml:space="preserve">Policing EDL demo in Bristol cost force £495,000. </w:t>
      </w:r>
      <w:r w:rsidRPr="00102DF2">
        <w:rPr>
          <w:rFonts w:ascii="Georgia" w:hAnsi="Georgia"/>
          <w:color w:val="000000" w:themeColor="text1"/>
        </w:rPr>
        <w:t xml:space="preserve">Available at: </w:t>
      </w:r>
      <w:hyperlink r:id="rId13" w:history="1">
        <w:r w:rsidRPr="00102DF2">
          <w:rPr>
            <w:rStyle w:val="Hyperlink"/>
            <w:color w:val="000000" w:themeColor="text1"/>
            <w:u w:val="none"/>
          </w:rPr>
          <w:t>https://www.bbc.co.uk/news/uk-england-bristol-19213204</w:t>
        </w:r>
      </w:hyperlink>
      <w:r w:rsidRPr="00102DF2">
        <w:rPr>
          <w:rFonts w:ascii="Georgia" w:hAnsi="Georgia"/>
          <w:color w:val="000000" w:themeColor="text1"/>
        </w:rPr>
        <w:t xml:space="preserve"> (Accessed 13 January).  </w:t>
      </w:r>
    </w:p>
    <w:p w14:paraId="33303AC2" w14:textId="77777777" w:rsidR="00F57A41" w:rsidRPr="00102DF2" w:rsidRDefault="00F57A41" w:rsidP="00F57A41">
      <w:pPr>
        <w:rPr>
          <w:rFonts w:ascii="Georgia" w:hAnsi="Georgia"/>
        </w:rPr>
      </w:pPr>
    </w:p>
    <w:p w14:paraId="5C4AFC11" w14:textId="77777777" w:rsidR="00F57A41" w:rsidRPr="00102DF2" w:rsidRDefault="00F57A41" w:rsidP="00F57A41">
      <w:pPr>
        <w:rPr>
          <w:rFonts w:ascii="Georgia" w:hAnsi="Georgia"/>
        </w:rPr>
      </w:pPr>
      <w:r w:rsidRPr="00102DF2">
        <w:rPr>
          <w:rFonts w:ascii="Georgia" w:hAnsi="Georgia"/>
        </w:rPr>
        <w:t>Brindle, A. (2016) Cancer Has Nothing on Islam: A Study of Discourses by Group Elite and Supporters of the English Defence League. </w:t>
      </w:r>
      <w:r w:rsidRPr="00102DF2">
        <w:rPr>
          <w:rFonts w:ascii="Georgia" w:hAnsi="Georgia"/>
          <w:i/>
          <w:iCs/>
        </w:rPr>
        <w:t>Critical Discourse Studies</w:t>
      </w:r>
      <w:r w:rsidRPr="00102DF2">
        <w:rPr>
          <w:rFonts w:ascii="Georgia" w:hAnsi="Georgia"/>
        </w:rPr>
        <w:t> [online]. 13 (4), pp. 444-459. [Accessed 20 November 2024].</w:t>
      </w:r>
    </w:p>
    <w:p w14:paraId="43B4FEFA" w14:textId="77777777" w:rsidR="00F57A41" w:rsidRPr="00102DF2" w:rsidRDefault="00F57A41" w:rsidP="00F57A41">
      <w:pPr>
        <w:rPr>
          <w:rFonts w:ascii="Georgia" w:hAnsi="Georgia"/>
          <w:color w:val="000000" w:themeColor="text1"/>
        </w:rPr>
      </w:pPr>
      <w:r w:rsidRPr="00102DF2">
        <w:rPr>
          <w:rFonts w:ascii="Georgia" w:hAnsi="Georgia"/>
        </w:rPr>
        <w:t> </w:t>
      </w:r>
    </w:p>
    <w:p w14:paraId="11A69EC1" w14:textId="77777777" w:rsidR="00F57A41" w:rsidRPr="00102DF2" w:rsidRDefault="00F57A41" w:rsidP="00F57A41">
      <w:pPr>
        <w:rPr>
          <w:rFonts w:ascii="Georgia" w:hAnsi="Georgia"/>
          <w:color w:val="000000" w:themeColor="text1"/>
        </w:rPr>
      </w:pPr>
      <w:r w:rsidRPr="00102DF2">
        <w:rPr>
          <w:rFonts w:ascii="Georgia" w:hAnsi="Georgia"/>
          <w:color w:val="000000" w:themeColor="text1"/>
        </w:rPr>
        <w:t xml:space="preserve">Cork, T.,Roig, E.F., Driscoll, A. (2024) </w:t>
      </w:r>
      <w:r w:rsidRPr="00102DF2">
        <w:rPr>
          <w:rFonts w:ascii="Georgia" w:hAnsi="Georgia"/>
          <w:i/>
          <w:iCs/>
          <w:color w:val="000000" w:themeColor="text1"/>
        </w:rPr>
        <w:t xml:space="preserve">Far-right protest updates as violence breaks out in Bristol city centre. </w:t>
      </w:r>
      <w:r w:rsidRPr="00102DF2">
        <w:rPr>
          <w:rFonts w:ascii="Georgia" w:hAnsi="Georgia"/>
          <w:color w:val="000000" w:themeColor="text1"/>
        </w:rPr>
        <w:t xml:space="preserve">Available at: </w:t>
      </w:r>
      <w:hyperlink r:id="rId14" w:history="1">
        <w:r w:rsidRPr="00102DF2">
          <w:rPr>
            <w:rStyle w:val="Hyperlink"/>
            <w:color w:val="000000" w:themeColor="text1"/>
            <w:u w:val="none"/>
          </w:rPr>
          <w:t>https://www.bristolpost.co.uk/news/bristol-news/live-far-right-protest-planned-9457923</w:t>
        </w:r>
      </w:hyperlink>
      <w:r w:rsidRPr="00102DF2">
        <w:rPr>
          <w:rFonts w:ascii="Georgia" w:hAnsi="Georgia"/>
          <w:color w:val="000000" w:themeColor="text1"/>
        </w:rPr>
        <w:t xml:space="preserve"> (Accessed 13 January). </w:t>
      </w:r>
    </w:p>
    <w:p w14:paraId="40251519" w14:textId="77777777" w:rsidR="00F57A41" w:rsidRPr="00102DF2" w:rsidRDefault="00F57A41" w:rsidP="00F57A41">
      <w:pPr>
        <w:rPr>
          <w:rFonts w:ascii="Georgia" w:hAnsi="Georgia"/>
        </w:rPr>
      </w:pPr>
    </w:p>
    <w:p w14:paraId="69A748C1" w14:textId="77777777" w:rsidR="00F57A41" w:rsidRPr="00102DF2" w:rsidRDefault="00F57A41" w:rsidP="00F57A41">
      <w:pPr>
        <w:rPr>
          <w:rFonts w:ascii="Georgia" w:hAnsi="Georgia"/>
          <w:color w:val="000000" w:themeColor="text1"/>
        </w:rPr>
      </w:pPr>
      <w:r w:rsidRPr="00102DF2">
        <w:rPr>
          <w:rFonts w:ascii="Georgia" w:hAnsi="Georgia"/>
          <w:color w:val="000000" w:themeColor="text1"/>
        </w:rPr>
        <w:t xml:space="preserve">Crux (2024). “We Want Our Country Back…” Far-Right Protesters March In Tommy Robinson-Led Rally. </w:t>
      </w:r>
      <w:r w:rsidRPr="00102DF2">
        <w:rPr>
          <w:rFonts w:ascii="Georgia" w:hAnsi="Georgia"/>
          <w:i/>
          <w:iCs/>
          <w:color w:val="000000" w:themeColor="text1"/>
        </w:rPr>
        <w:t xml:space="preserve">Youtube </w:t>
      </w:r>
      <w:r w:rsidRPr="00102DF2">
        <w:rPr>
          <w:rFonts w:ascii="Georgia" w:hAnsi="Georgia"/>
          <w:color w:val="000000" w:themeColor="text1"/>
        </w:rPr>
        <w:t xml:space="preserve">[video]. 28 July. Available from: </w:t>
      </w:r>
      <w:hyperlink r:id="rId15" w:history="1">
        <w:r w:rsidRPr="00102DF2">
          <w:rPr>
            <w:rStyle w:val="Hyperlink"/>
            <w:color w:val="000000" w:themeColor="text1"/>
            <w:u w:val="none"/>
          </w:rPr>
          <w:t>https://www.youtube.com/watch?v=eQhLMSlf_R8</w:t>
        </w:r>
      </w:hyperlink>
      <w:r w:rsidRPr="00102DF2">
        <w:rPr>
          <w:rFonts w:ascii="Georgia" w:hAnsi="Georgia"/>
          <w:color w:val="000000" w:themeColor="text1"/>
        </w:rPr>
        <w:t xml:space="preserve"> [Accessed 20 November 2024].</w:t>
      </w:r>
    </w:p>
    <w:p w14:paraId="519F0ACD" w14:textId="77777777" w:rsidR="00F57A41" w:rsidRPr="00102DF2" w:rsidRDefault="00F57A41" w:rsidP="00F57A41">
      <w:pPr>
        <w:rPr>
          <w:rFonts w:ascii="Georgia" w:hAnsi="Georgia"/>
        </w:rPr>
      </w:pPr>
    </w:p>
    <w:p w14:paraId="5D6E2985" w14:textId="77777777" w:rsidR="00F57A41" w:rsidRDefault="00F57A41" w:rsidP="00F57A41">
      <w:pPr>
        <w:rPr>
          <w:rFonts w:ascii="Georgia" w:hAnsi="Georgia"/>
        </w:rPr>
      </w:pPr>
      <w:r w:rsidRPr="00102DF2">
        <w:rPr>
          <w:rFonts w:ascii="Georgia" w:hAnsi="Georgia"/>
        </w:rPr>
        <w:t>Kassimeris, G., Jackson, L. and , (2014) The Ideology and Discourse of the English Defence League: ‘Not Racist, Not Violent, Just No Longer Silent’.</w:t>
      </w:r>
      <w:r w:rsidRPr="00102DF2">
        <w:rPr>
          <w:rFonts w:ascii="Times New Roman" w:hAnsi="Times New Roman" w:cs="Times New Roman"/>
        </w:rPr>
        <w:t> </w:t>
      </w:r>
      <w:r w:rsidRPr="00102DF2">
        <w:rPr>
          <w:rFonts w:ascii="Georgia" w:hAnsi="Georgia"/>
          <w:i/>
          <w:iCs/>
        </w:rPr>
        <w:t>The British Journal of Politics and International Relations,</w:t>
      </w:r>
      <w:r w:rsidRPr="00102DF2">
        <w:rPr>
          <w:rFonts w:ascii="Times New Roman" w:hAnsi="Times New Roman" w:cs="Times New Roman"/>
        </w:rPr>
        <w:t> </w:t>
      </w:r>
      <w:r w:rsidRPr="00102DF2">
        <w:rPr>
          <w:rFonts w:ascii="Georgia" w:hAnsi="Georgia"/>
        </w:rPr>
        <w:t>[online]. 17 (1), pp. 171-188. [Accessed 04 November 2024]. </w:t>
      </w:r>
    </w:p>
    <w:p w14:paraId="663BC55B" w14:textId="77777777" w:rsidR="00F57A41" w:rsidRDefault="00F57A41" w:rsidP="00F57A41">
      <w:pPr>
        <w:rPr>
          <w:rFonts w:ascii="Georgia" w:hAnsi="Georgia"/>
        </w:rPr>
      </w:pPr>
    </w:p>
    <w:p w14:paraId="1E0F1F6F" w14:textId="77777777" w:rsidR="00F57A41" w:rsidRPr="00102DF2" w:rsidRDefault="00F57A41" w:rsidP="00F57A41">
      <w:pPr>
        <w:rPr>
          <w:rFonts w:ascii="Georgia" w:hAnsi="Georgia"/>
        </w:rPr>
      </w:pPr>
      <w:r>
        <w:rPr>
          <w:rFonts w:ascii="Georgia" w:hAnsi="Georgia"/>
        </w:rPr>
        <w:t xml:space="preserve">Ramsey, L (2024) 493A0368 [photograph]. In: Personal Collection [online]. Available from: </w:t>
      </w:r>
      <w:hyperlink r:id="rId16" w:history="1">
        <w:r w:rsidRPr="00E24680">
          <w:rPr>
            <w:rStyle w:val="Hyperlink"/>
          </w:rPr>
          <w:t>https://we.tl/t-G0EF4UEqVU</w:t>
        </w:r>
      </w:hyperlink>
      <w:r>
        <w:rPr>
          <w:rFonts w:ascii="Georgia" w:hAnsi="Georgia"/>
        </w:rPr>
        <w:t xml:space="preserve"> [Accessed 20 January 2025].</w:t>
      </w:r>
    </w:p>
    <w:p w14:paraId="4535A3F7" w14:textId="77777777" w:rsidR="00F57A41" w:rsidRDefault="00F57A41" w:rsidP="00F57A41">
      <w:pPr>
        <w:rPr>
          <w:rFonts w:ascii="Georgia" w:hAnsi="Georgia"/>
        </w:rPr>
      </w:pPr>
      <w:r w:rsidRPr="00102DF2">
        <w:rPr>
          <w:rFonts w:ascii="Georgia" w:hAnsi="Georgia"/>
        </w:rPr>
        <w:t> </w:t>
      </w:r>
    </w:p>
    <w:p w14:paraId="35E00EE0" w14:textId="77777777" w:rsidR="00F57A41" w:rsidRPr="00102DF2" w:rsidRDefault="00F57A41" w:rsidP="00F57A41">
      <w:pPr>
        <w:rPr>
          <w:rFonts w:ascii="Georgia" w:hAnsi="Georgia"/>
        </w:rPr>
      </w:pPr>
      <w:r>
        <w:rPr>
          <w:rFonts w:ascii="Georgia" w:hAnsi="Georgia"/>
        </w:rPr>
        <w:t xml:space="preserve">Ramsey, L (2024) </w:t>
      </w:r>
      <w:r w:rsidRPr="00094D23">
        <w:rPr>
          <w:rFonts w:ascii="Georgia" w:hAnsi="Georgia"/>
        </w:rPr>
        <w:t>493A0370</w:t>
      </w:r>
      <w:r>
        <w:rPr>
          <w:rFonts w:ascii="Georgia" w:hAnsi="Georgia"/>
        </w:rPr>
        <w:t xml:space="preserve"> [photograph]. In: Personal Collection [online]. Available from: </w:t>
      </w:r>
      <w:hyperlink r:id="rId17" w:history="1">
        <w:r w:rsidRPr="00E24680">
          <w:rPr>
            <w:rStyle w:val="Hyperlink"/>
          </w:rPr>
          <w:t>https://we.tl/t-G0EF4UEqVU</w:t>
        </w:r>
      </w:hyperlink>
      <w:r>
        <w:rPr>
          <w:rFonts w:ascii="Georgia" w:hAnsi="Georgia"/>
        </w:rPr>
        <w:t xml:space="preserve"> [Accessed 20 January 2025].</w:t>
      </w:r>
    </w:p>
    <w:p w14:paraId="6FA78089" w14:textId="77777777" w:rsidR="00F57A41" w:rsidRDefault="00F57A41" w:rsidP="00F57A41">
      <w:pPr>
        <w:rPr>
          <w:rFonts w:ascii="Georgia" w:hAnsi="Georgia"/>
        </w:rPr>
      </w:pPr>
    </w:p>
    <w:p w14:paraId="07FB0DD2" w14:textId="77777777" w:rsidR="00F57A41" w:rsidRPr="00102DF2" w:rsidRDefault="00F57A41" w:rsidP="00F57A41">
      <w:pPr>
        <w:rPr>
          <w:rFonts w:ascii="Georgia" w:hAnsi="Georgia"/>
        </w:rPr>
      </w:pPr>
    </w:p>
    <w:p w14:paraId="454DE31E" w14:textId="77777777" w:rsidR="00F57A41" w:rsidRPr="00102DF2" w:rsidRDefault="00F57A41" w:rsidP="00F57A41">
      <w:pPr>
        <w:rPr>
          <w:rFonts w:ascii="Georgia" w:hAnsi="Georgia"/>
        </w:rPr>
      </w:pPr>
      <w:r w:rsidRPr="00102DF2">
        <w:rPr>
          <w:rFonts w:ascii="Georgia" w:hAnsi="Georgia"/>
        </w:rPr>
        <w:t>Voigtländer, N. and Voth, H.J. (2015) Nazi Indoctrination and Anti-semitic Beliefs in Germany.</w:t>
      </w:r>
      <w:r w:rsidRPr="00102DF2">
        <w:rPr>
          <w:rFonts w:ascii="Times New Roman" w:hAnsi="Times New Roman" w:cs="Times New Roman"/>
        </w:rPr>
        <w:t> </w:t>
      </w:r>
      <w:r w:rsidRPr="00102DF2">
        <w:rPr>
          <w:rFonts w:ascii="Georgia" w:hAnsi="Georgia"/>
          <w:i/>
          <w:iCs/>
        </w:rPr>
        <w:t>Proceedings of the National Academy of Sciences of the United States of America</w:t>
      </w:r>
      <w:r w:rsidRPr="00102DF2">
        <w:rPr>
          <w:rFonts w:ascii="Times New Roman" w:hAnsi="Times New Roman" w:cs="Times New Roman"/>
        </w:rPr>
        <w:t> </w:t>
      </w:r>
      <w:r w:rsidRPr="00102DF2">
        <w:rPr>
          <w:rFonts w:ascii="Georgia" w:hAnsi="Georgia"/>
        </w:rPr>
        <w:t>[online]. 112 (26), p. 7931–7936. [Accessed 05 November 2024] </w:t>
      </w:r>
    </w:p>
    <w:p w14:paraId="580EC7B8" w14:textId="77777777" w:rsidR="00F57A41" w:rsidRPr="00102DF2" w:rsidRDefault="00F57A41" w:rsidP="00F57A41">
      <w:pPr>
        <w:rPr>
          <w:rFonts w:ascii="Georgia" w:hAnsi="Georgia"/>
        </w:rPr>
      </w:pPr>
    </w:p>
    <w:p w14:paraId="4A10C52B" w14:textId="77777777" w:rsidR="00F57A41" w:rsidRPr="00102DF2" w:rsidRDefault="00F57A41" w:rsidP="00F57A41">
      <w:pPr>
        <w:rPr>
          <w:rFonts w:ascii="Georgia" w:hAnsi="Georgia"/>
        </w:rPr>
      </w:pPr>
    </w:p>
    <w:p w14:paraId="0068EEF9" w14:textId="77777777" w:rsidR="00F57A41" w:rsidRPr="00102DF2" w:rsidRDefault="00F57A41" w:rsidP="00F57A41">
      <w:pPr>
        <w:rPr>
          <w:rFonts w:ascii="Georgia" w:hAnsi="Georgia"/>
        </w:rPr>
      </w:pPr>
    </w:p>
    <w:p w14:paraId="572E747B" w14:textId="77777777" w:rsidR="00F57A41" w:rsidRDefault="00F57A41"/>
    <w:sectPr w:rsidR="00F57A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A41"/>
    <w:rsid w:val="003E78A4"/>
    <w:rsid w:val="0086139B"/>
    <w:rsid w:val="00F57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F2908"/>
  <w15:chartTrackingRefBased/>
  <w15:docId w15:val="{B848E7EF-3E9B-431B-B740-F8775477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A41"/>
    <w:pPr>
      <w:spacing w:after="0" w:line="240" w:lineRule="auto"/>
    </w:pPr>
  </w:style>
  <w:style w:type="paragraph" w:styleId="Heading1">
    <w:name w:val="heading 1"/>
    <w:basedOn w:val="Normal"/>
    <w:next w:val="Normal"/>
    <w:link w:val="Heading1Char"/>
    <w:uiPriority w:val="9"/>
    <w:qFormat/>
    <w:rsid w:val="00F57A41"/>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A41"/>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A41"/>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A41"/>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A41"/>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A41"/>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A41"/>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A41"/>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A41"/>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A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A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A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A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A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A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A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A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A41"/>
    <w:rPr>
      <w:rFonts w:eastAsiaTheme="majorEastAsia" w:cstheme="majorBidi"/>
      <w:color w:val="272727" w:themeColor="text1" w:themeTint="D8"/>
    </w:rPr>
  </w:style>
  <w:style w:type="paragraph" w:styleId="Title">
    <w:name w:val="Title"/>
    <w:basedOn w:val="Normal"/>
    <w:next w:val="Normal"/>
    <w:link w:val="TitleChar"/>
    <w:uiPriority w:val="10"/>
    <w:qFormat/>
    <w:rsid w:val="00F57A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A41"/>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A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A41"/>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F57A41"/>
    <w:rPr>
      <w:i/>
      <w:iCs/>
      <w:color w:val="404040" w:themeColor="text1" w:themeTint="BF"/>
    </w:rPr>
  </w:style>
  <w:style w:type="paragraph" w:styleId="ListParagraph">
    <w:name w:val="List Paragraph"/>
    <w:basedOn w:val="Normal"/>
    <w:uiPriority w:val="34"/>
    <w:qFormat/>
    <w:rsid w:val="00F57A41"/>
    <w:pPr>
      <w:spacing w:after="160" w:line="278" w:lineRule="auto"/>
      <w:ind w:left="720"/>
      <w:contextualSpacing/>
    </w:pPr>
  </w:style>
  <w:style w:type="character" w:styleId="IntenseEmphasis">
    <w:name w:val="Intense Emphasis"/>
    <w:basedOn w:val="DefaultParagraphFont"/>
    <w:uiPriority w:val="21"/>
    <w:qFormat/>
    <w:rsid w:val="00F57A41"/>
    <w:rPr>
      <w:i/>
      <w:iCs/>
      <w:color w:val="0F4761" w:themeColor="accent1" w:themeShade="BF"/>
    </w:rPr>
  </w:style>
  <w:style w:type="paragraph" w:styleId="IntenseQuote">
    <w:name w:val="Intense Quote"/>
    <w:basedOn w:val="Normal"/>
    <w:next w:val="Normal"/>
    <w:link w:val="IntenseQuoteChar"/>
    <w:uiPriority w:val="30"/>
    <w:qFormat/>
    <w:rsid w:val="00F57A4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A41"/>
    <w:rPr>
      <w:i/>
      <w:iCs/>
      <w:color w:val="0F4761" w:themeColor="accent1" w:themeShade="BF"/>
    </w:rPr>
  </w:style>
  <w:style w:type="character" w:styleId="IntenseReference">
    <w:name w:val="Intense Reference"/>
    <w:basedOn w:val="DefaultParagraphFont"/>
    <w:uiPriority w:val="32"/>
    <w:qFormat/>
    <w:rsid w:val="00F57A41"/>
    <w:rPr>
      <w:b/>
      <w:bCs/>
      <w:smallCaps/>
      <w:color w:val="0F4761" w:themeColor="accent1" w:themeShade="BF"/>
      <w:spacing w:val="5"/>
    </w:rPr>
  </w:style>
  <w:style w:type="character" w:styleId="Hyperlink">
    <w:name w:val="Hyperlink"/>
    <w:uiPriority w:val="99"/>
    <w:unhideWhenUsed/>
    <w:rsid w:val="00F57A41"/>
    <w:rPr>
      <w:rFonts w:ascii="Georgia" w:hAnsi="Georgia"/>
      <w:color w:val="0070C0"/>
      <w:u w:val="single"/>
    </w:rPr>
  </w:style>
  <w:style w:type="character" w:styleId="FollowedHyperlink">
    <w:name w:val="FollowedHyperlink"/>
    <w:basedOn w:val="DefaultParagraphFont"/>
    <w:uiPriority w:val="99"/>
    <w:unhideWhenUsed/>
    <w:rsid w:val="00F57A41"/>
    <w:rPr>
      <w:rFonts w:ascii="Georgia" w:hAnsi="Georgia"/>
      <w:i/>
      <w:color w:val="0F4761" w:themeColor="accent1" w:themeShade="BF"/>
      <w:u w:val="single"/>
    </w:rPr>
  </w:style>
  <w:style w:type="paragraph" w:styleId="Caption">
    <w:name w:val="caption"/>
    <w:basedOn w:val="Normal"/>
    <w:next w:val="Normal"/>
    <w:uiPriority w:val="35"/>
    <w:unhideWhenUsed/>
    <w:qFormat/>
    <w:rsid w:val="00F57A41"/>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17405904.2016.1169196" TargetMode="External"/><Relationship Id="rId13" Type="http://schemas.openxmlformats.org/officeDocument/2006/relationships/hyperlink" Target="https://www.bbc.co.uk/news/uk-england-bristol-1921320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nas.org/doi/10.1073/pnas.1414822112?url_ver=Z39.88-2003&amp;rfr_id=ori%3Arid%3Acrossref.org&amp;rfr_dat=cr_pub++0pubmed" TargetMode="External"/><Relationship Id="rId12" Type="http://schemas.openxmlformats.org/officeDocument/2006/relationships/hyperlink" Target="https://www.bristolpost.co.uk/news/bristol-news/live-far-right-protest-planned-9457923" TargetMode="External"/><Relationship Id="rId17" Type="http://schemas.openxmlformats.org/officeDocument/2006/relationships/hyperlink" Target="https://we.tl/t-G0EF4UEqVU" TargetMode="External"/><Relationship Id="rId2" Type="http://schemas.openxmlformats.org/officeDocument/2006/relationships/settings" Target="settings.xml"/><Relationship Id="rId16" Type="http://schemas.openxmlformats.org/officeDocument/2006/relationships/hyperlink" Target="https://we.tl/t-G0EF4UEqVU" TargetMode="External"/><Relationship Id="rId1" Type="http://schemas.openxmlformats.org/officeDocument/2006/relationships/styles" Target="styles.xml"/><Relationship Id="rId6" Type="http://schemas.openxmlformats.org/officeDocument/2006/relationships/hyperlink" Target="https://journals.sagepub.com/doi/10.1111/1467-856X.12036" TargetMode="External"/><Relationship Id="rId11" Type="http://schemas.openxmlformats.org/officeDocument/2006/relationships/hyperlink" Target="https://www.bbc.co.uk/news/uk-england-bristol-19213204" TargetMode="External"/><Relationship Id="rId5" Type="http://schemas.openxmlformats.org/officeDocument/2006/relationships/image" Target="media/image1.jpeg"/><Relationship Id="rId15" Type="http://schemas.openxmlformats.org/officeDocument/2006/relationships/hyperlink" Target="https://www.youtube.com/watch?v=eQhLMSlf_R8"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hyperlink" Target="file:///C:\Users\d29-mason.CAMPUS\OneDrive\493A0368.jpg" TargetMode="External"/><Relationship Id="rId9" Type="http://schemas.openxmlformats.org/officeDocument/2006/relationships/hyperlink" Target="https://www.youtube.com/watch?v=eQhLMSlf_R8" TargetMode="External"/><Relationship Id="rId14" Type="http://schemas.openxmlformats.org/officeDocument/2006/relationships/hyperlink" Target="https://www.bristolpost.co.uk/news/bristol-news/live-far-right-protest-planned-9457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4890</Characters>
  <Application>Microsoft Office Word</Application>
  <DocSecurity>0</DocSecurity>
  <Lines>40</Lines>
  <Paragraphs>11</Paragraphs>
  <ScaleCrop>false</ScaleCrop>
  <Company>University of the West of England</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Mason</dc:creator>
  <cp:keywords/>
  <dc:description/>
  <cp:lastModifiedBy>Daisy Mason</cp:lastModifiedBy>
  <cp:revision>1</cp:revision>
  <dcterms:created xsi:type="dcterms:W3CDTF">2025-03-04T12:58:00Z</dcterms:created>
  <dcterms:modified xsi:type="dcterms:W3CDTF">2025-03-04T12:59:00Z</dcterms:modified>
</cp:coreProperties>
</file>